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709"/>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ЛЕКЦИЯ </w:t>
      </w:r>
      <w:r>
        <w:rPr>
          <w:rFonts w:ascii="Segoe UI Symbol" w:hAnsi="Segoe UI Symbol" w:cs="Segoe UI Symbol" w:eastAsia="Segoe UI Symbol"/>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3</w:t>
      </w:r>
    </w:p>
    <w:p>
      <w:pPr>
        <w:spacing w:before="0" w:after="0" w:line="240"/>
        <w:ind w:right="0" w:left="0" w:firstLine="709"/>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ЭКОЛОГИЧЕСКИЕ ФАКТОРЫ И ЛЕС</w:t>
      </w:r>
    </w:p>
    <w:p>
      <w:pPr>
        <w:spacing w:before="0" w:after="0" w:line="240"/>
        <w:ind w:right="0" w:left="0" w:firstLine="709"/>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Экосистема (экологическая система) представляет собой некую ячейку биосферы, форму ее существования. Это совокупность популяций разных видов биоты на общей территории вместе с неживой природой.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Экологическая  система  представляет  собой  единство  биотических компонентов с абиотической средой, организованное потоками энергии и биологическим круговоротом веществ. Термин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экосистема</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предложен в1935 г. английским ученым Тенсли. Биотические компоненты экосистемы при этом разделены по своей функциональной роли в потоках вещества и энергии на три трофических уровня: продуценты, консументы и редуценты. Продуценты находятся в начале потока веществ в экосистеме, редуценты замыкают его. Абиотические компоненты экосистемы подразделяют на неорганические вещества и органические соединения. В понятие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экосистема</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не входят какие-либо территориальные ограничения: оно приложимо к природным объектам любого объема и разной сложности. Различают, например, экологическую систему поваленного дерева, экосистему участка соснового леса, экосистему крупного лесного массива.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Поскольку структура экосистемы определяется рельефом, физико-химическими и трофическими условиями, видовым разнообразием и физиологией организмов, эти признаки используют для разграничения экосистем.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Лес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природное единство населяющих его живых организмов и среды. Применительно к лесу элементарной экосистемой в нем является лесное насаждение, или биогеоценоз/</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Экосистемы леса более высокого уровня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группа насаждений, лес отдельного водосбора. Лесная экосистема включает геотоп, экотоп и биоценоз. Геотоп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приземная атмосфера и литогенная основа конкретного участка, экотоп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внешние условия жизни (абиотические факторы), биоценоз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биота (растительные организмы, животные, микрофауна и микрофлора). Поскольку лесное насаждение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экосистема, то, следовательно, ей присущи все признаки и свойства леса, а именно: единство биотических компонентов с абиотической средой, многокомпонентность, их сбалансированность  и  устойчивость;  самовозобновляемость,  саморегулируемость, способность к демутационным процессам. Воздействие на какой-нибудь компонент влияет на всю экосистему.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Леса как экологические системы интересны и важны во многих отношениях. Во-первых, это одни из немногих экосистем суши, сохранившиеся  в  естественном  или  слабо  измененном  человеком  со-стоянии; во-вторых, это самые крупные экосистемы на Земле, которые характеризуются высокой продуктивностью и в которых аккумулируется большая часть органического вещества планеты в виде древесины, детрита, гумуса, используемого затем человечеством как для собственного потребления, так и для восстановления исчезающих в процессе его хозяйственной деятельности компонентов биосферы.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Наука, изучающая экосистемы, их структуры, механизмы и законы развития,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экология (от греческих слов: ойкос</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дом, логос</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слово, учение). Впервые общие экологические положения сформулировал в 1866 г. немецкий ученый Э. Геккель, а экология как наука оформилась к 1900 г.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Классическое определение экологии следующее: это наука о взаимоотношении живых организмов и образующихся ими сообществ между собой и окружающей средой.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Лесная экология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наука, которая изучает лес как биологическое сообщество во взаимодействии его компонентов между собой и окружающей средой. При этом лес рассматривается как природная экологическая система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экосистема.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Лесная  экология  исследует  взаимосвязи  различных  элементов лесной экосистемы (древостоя, подроста, подлеска, живого напочвенного  покрова,  животных,  микроорганизмов  и  т.  д.),  ее  структуру, функционирование, обмен веществом и энергией, динамику, устойчивость и продуктивность. Она является частью общей экологии, изучающей лесные экосистемы. В связи со сказанным можно определить предмет и задачи лесной экологии.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Предметом лесной экологии являются как отдельные лесные организмы, так и их сообщества, т. е. сложные системы живых, биокосных и косных природных элементов, взаимодействующих между собой на определенном участке территории. Таким образом, лесная экологи включает  в  себя  аутэкологические  (отдельные  виды  организмов  и среда), демэкологические (популяции видов и среда) и синэкологические (лес и среда) аспекты.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 учетом того, что огромные площади лесов подвержены аэропромвыбросам, реакция на них как отдельных биологических видов,  так и лесных насаждений в целом вносит существенные изменения в экологию территорий. Ю.З. Кулагин предлагает рассматривать  самостоятельным  разделом  индустриальную  дендроэкологию. Эта ветвь экологии призвана специфическими методами и идеями решать задачи дендрологического прогнозирования, оптимизации техногенных ландшафтов и оздоровления окружающей среды с помощью древесных растений.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Задачей лесной экологии является изучение закономерностей в отношениях между живыми организмами (как растительными, так и животными) и средой обитания, их качественная и количественная оценки. Можно сказать, что важнейшая задача лесной экологии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изучение зависимостей структуры и функций популяций древесных растений и экосистем в целом от факторов абиотической и биотической среды  с  выявлением  их  относительной  значимости.  Эти  факторы представляют собой условия существования природных систем различной сложности, от организма до биогеоценоза. Сказанное важно подчеркнуть, так как известно, что условия среды осваиваются организмами на популяционно-биоценотическом уровне, а не отдельными особями того или иного вида. Это обусловлено тем, что структура биоценозов способствует наиболее экономичному и полному использованию жизненного пространства. Поэтому главной теоретической и практической задачей лесной экологии и является вскрытие законов этих процессов и рациональное управление ими в условиях возрастающего антропогенного пресса.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число задач лесной экологии можно включить исследование адаптации лесных организмов (растительных и животных) к факторам окружающей среды, а также их воздействие на среду и индикаторное значение. Наконец, лесная экология изучает жизненные формы растений, так называемые экобиоморфы.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 учетом того, что лесное насаждение (биогеоценоз) и есть ни что иное как лесная элементарная экосистема, наука о лесных экосистемах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лесная экология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представляет собой раздел лесоведения.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Экологические факторы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совокупность элементов среды, влияющих  на  живые  организмы  и  их  сообщества,  условия  существования живых организмов. Их много, и они разнообразны.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Климатические  факторы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радиация,  тепловой  режим,  свет, осадки, состав воздуха, ветер.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Орографические факторы (рельеф)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высота над уровнем моря, крутизна и экспозиция склонов.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Эдафические (почвенно-грунтовые)  факторы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подстилающие породы, химический и механический состав почвы, водно-физические свойства почвы и др.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Климатические,  орографические  и  эдафические  экологические факторы составляют группу абиотических факторов, т. е. факторов неживой природы.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Биотические факторы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растения, животные дикие и домашние, птицы, микроорганизмы.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Антропогенные факторы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факторы, обусловленные деятельностью человека. Они бывают прямыми и косвенными. Прямые факторы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вырубка лесов на больших площадях, неконтролируемый сбор растений, чрезмерное уничтожение диких животных и др. Косвенные факторы проявляются в трансформации ландшафтов, водного режима территорий, изменении состава атмосферы и гидросферы за счет промышленных выбросов и др. Антропогенные факторы следует делить на позитивные (охрана лесов от пожаров, мелиорация, посадки и посев леса и др.) и негативные (чрезмерная и бессистемная рубка леса, неумеренный выпас скота, инициирование лесных пожаров и др.).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последние десятилетия аэропромвыбросы и лесные пожары приобрели характер постоянно действующих экологических факторов.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Исторические  факторы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история  формирования  лесов  под влиянием ледникового периода, пожаров и др.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Пожары как экологический фактор формирования лесов. Влияние пожаров на формирование лесных фитоценозов проявляется в изреживании древостоев, изменении их состава, трансформации живого напочвенного покрова, воздействии на тепловой, водный и химический режимы почв, на фитоклимат, на ход естественного возобновления, т. е. на все процессы, протекающие в лесных биогеоценозах.</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результате действия сильных низовых и верховых пожаров гибнет древостой. С пожарами связаны разновозрастность древостоев и вспышки лесовозобновления.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нижних ярусах фитоценоза пожар вызывает гибель подроста и подлеска, мохово-лишайникового и травяно-кустарничкового ярусов.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Сильные пожары, уничтожая лесной полог, обнажают минеральный горизонт почвы и активизируют теплообмен в нем, вследствие чего изменяются гидрологический и термический режимы почвы. В некоторых регионах пожары могут стимулировать заболачивание, водную и ветровую эрозию почвы.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сильно поврежденных пожарами насаждениях следом возникают вспышки массового размножения насекомых-ксилофагов (усачи, златки, короеды).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Лесные пожары с эволюционно-экологической точки зрения являются естественным, неотъемлемым, циклическим фактором в жизни лесных экосистем. Пожары способствуют расширению ареалов светлохвойных лесов и сокращению ареалов темнохвойных. Они формируют видовую, возрастную, ярусную структуру лесных экосистем.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Пожары, вызывая гибель существующих насаждений, способствуют  процессу  восстановления  нового  поколения  леса,  стимулируя быстрое и полное высвобождение из шишек оставшихся в них семян,  а также формируя благоприятные условия для появления и роста всходов. В первые годы после пожара снижается конкуренция, подавляется деятельность мышевидных грызунов.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Пожар  уменьшает  количество  лесной  подстилки  и  органики в целом, выступает в роли редуцента, катализатора круговорота веществ и потоков энергии в лесных экосистемах.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Длительное отсутствие лесных пожаров приводит к накоплению большого количества горючего материала и в случае его загорания влечет за собой тяжелые экологические последствия.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Некоторые древесные породы адаптировались к воздействию пожара. При этом огнестойкость пород и пожароустойчивость насаждений с возрастом повышаются, так как увеличивается толщина коры, глубже становится корневая система, выше поднимается крона.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Некоторые типы лесных биогеоценозов не могут успешно возобновляться, формироваться, функционировать и длительно существовать без повторяющегося воздействия лесных пожаров.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Лесные пожары являются мощным экологическим непериодическим фактором преобразования и динамики условий среды, структуры, возобновления и эволюции популяций и биогеоценозов, а в итоге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фактором формирования растительности и среды обитания, т. е. лесных экосистем.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Имеются несколько отличные от изложенной классификации экологические факторы. Выделяют: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w:t>
      </w:r>
      <w:r>
        <w:rPr>
          <w:rFonts w:ascii="Times New Roman" w:hAnsi="Times New Roman" w:cs="Times New Roman" w:eastAsia="Times New Roman"/>
          <w:color w:val="auto"/>
          <w:spacing w:val="0"/>
          <w:position w:val="0"/>
          <w:sz w:val="28"/>
          <w:shd w:fill="auto" w:val="clear"/>
        </w:rPr>
        <w:t xml:space="preserve">по происхождению: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 экзогенные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поступают  в  экосистему  извне (атмосферные осадки, солнечная радиация и т. д.);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 эндогенные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формируются  внутри  экосистемы (почвенный гумус, роса и др.);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w:t>
      </w:r>
      <w:r>
        <w:rPr>
          <w:rFonts w:ascii="Times New Roman" w:hAnsi="Times New Roman" w:cs="Times New Roman" w:eastAsia="Times New Roman"/>
          <w:color w:val="auto"/>
          <w:spacing w:val="0"/>
          <w:position w:val="0"/>
          <w:sz w:val="28"/>
          <w:shd w:fill="auto" w:val="clear"/>
        </w:rPr>
        <w:t xml:space="preserve">по изменчивости: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 переменные (большинство);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 постоянные (земное притяжение);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по ритму действия: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 периодические (солнечная радиация, приливы);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 непериодические (ветер, атмосферное давление).</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Принципиальные положения по влиянию на растения и взаимодействию  между  собой  экологических  факторов  сформулированы А.П. Шенниковым, и на основе этих положений Ю.И. Чирков сформулировал экологические законы. Экологические законы характеризуют направленность и глубину проявления экологических факторов в жизни растений, взаимосвязь между факторами.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w:t>
      </w:r>
      <w:r>
        <w:rPr>
          <w:rFonts w:ascii="Times New Roman" w:hAnsi="Times New Roman" w:cs="Times New Roman" w:eastAsia="Times New Roman"/>
          <w:color w:val="auto"/>
          <w:spacing w:val="0"/>
          <w:position w:val="0"/>
          <w:sz w:val="28"/>
          <w:shd w:fill="auto" w:val="clear"/>
        </w:rPr>
        <w:t xml:space="preserve">Закон  равнозначности  факторов.  Для  растений  одинаково нужны свет, тепло, вода, элементы почвенного питания, углекислый газ, кислород, поэтому один фактор не может быть заменен каким-либо иным фактором.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w:t>
      </w:r>
      <w:r>
        <w:rPr>
          <w:rFonts w:ascii="Times New Roman" w:hAnsi="Times New Roman" w:cs="Times New Roman" w:eastAsia="Times New Roman"/>
          <w:color w:val="auto"/>
          <w:spacing w:val="0"/>
          <w:position w:val="0"/>
          <w:sz w:val="28"/>
          <w:shd w:fill="auto" w:val="clear"/>
        </w:rPr>
        <w:t xml:space="preserve">Закон неравноценности факторов. Одни факторы прямого (непосредственного) действия, другие проявляют себя косвенно (опосредованно). Среди первых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свет, тепло. Уровень их непосредственно отражается на видовом разнообразии растений данного местообитания, на их состоянии и росте. Косвенные факторы не представляют с растениями единства, они не влияют непосредственно на обмен веществ, но они перераспределяют тепло, свет, осадки, минеральные питательные вещества и др. Среди таких факторов материнская порода, экспозиция и крутизна склонов, гранулометрический состав почвы и др.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Закон комплексности действия факторов. Различные факторы действуют не поочередно на растения, а все одновременно.</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 </w:t>
      </w:r>
      <w:r>
        <w:rPr>
          <w:rFonts w:ascii="Times New Roman" w:hAnsi="Times New Roman" w:cs="Times New Roman" w:eastAsia="Times New Roman"/>
          <w:color w:val="auto"/>
          <w:spacing w:val="0"/>
          <w:position w:val="0"/>
          <w:sz w:val="28"/>
          <w:shd w:fill="auto" w:val="clear"/>
        </w:rPr>
        <w:t xml:space="preserve">Закон географизма проявления факторов, т. е. один и тот же уровень фактора влияет на растения по-разному в зависимости от географического положения местности.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5. </w:t>
      </w:r>
      <w:r>
        <w:rPr>
          <w:rFonts w:ascii="Times New Roman" w:hAnsi="Times New Roman" w:cs="Times New Roman" w:eastAsia="Times New Roman"/>
          <w:color w:val="auto"/>
          <w:spacing w:val="0"/>
          <w:position w:val="0"/>
          <w:sz w:val="28"/>
          <w:shd w:fill="auto" w:val="clear"/>
        </w:rPr>
        <w:t xml:space="preserve">Закон компенсации факторов. В природе в отдельных районах и местоположениях наблюдаются различные комбинации уровней экологических факторов. При излишке тепла не хватает влаги, наоборот, при недостатке тепла могут быть излишки влаги и т. п. Недостаток света в лесных насаждениях компенсируется богатством почвенных условий, недостаток тепла в северных широтах компенсируется продолжительностью летнего освещения, где в июне-июле древесные растения фотосинтезируют почти круглые сутки. Недостаток тепла или света в теплицах  можно  компенсировать  увеличением  концентрации  углекислого газа. Естественно, возможности компенсации экологических факторов весьма ограничены, закон действует в небольших пределах. Некоторые факторы вообще нельзя сколько-нибудь компенсировать.</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6. </w:t>
      </w:r>
      <w:r>
        <w:rPr>
          <w:rFonts w:ascii="Times New Roman" w:hAnsi="Times New Roman" w:cs="Times New Roman" w:eastAsia="Times New Roman"/>
          <w:color w:val="auto"/>
          <w:spacing w:val="0"/>
          <w:position w:val="0"/>
          <w:sz w:val="28"/>
          <w:shd w:fill="auto" w:val="clear"/>
        </w:rPr>
        <w:t xml:space="preserve">Закон взаимосвязанности факторов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изменение одного фактора влечет за собой изменение других факторов. Например, осушение переувлажненного участка леса (уменьшение влагообеспеченности) вызывает улучшение температурного режима почвы, повышает аэрацию  почвы,  активизирует  разложение  органического  вещества, усиливая биологический круговорот минеральных веществ и др.</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7. </w:t>
      </w:r>
      <w:r>
        <w:rPr>
          <w:rFonts w:ascii="Times New Roman" w:hAnsi="Times New Roman" w:cs="Times New Roman" w:eastAsia="Times New Roman"/>
          <w:color w:val="auto"/>
          <w:spacing w:val="0"/>
          <w:position w:val="0"/>
          <w:sz w:val="28"/>
          <w:shd w:fill="auto" w:val="clear"/>
        </w:rPr>
        <w:t xml:space="preserve">Закон минимума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лимитирует лесную экосистему тот фактор, который находится в минимуме, даже если в какой-то степени его можно компенсировать. Хронический недостаток тепла при наличии в достатке других факторов, например, не позволит выращивать теплолюбивые виды растений.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8. </w:t>
      </w:r>
      <w:r>
        <w:rPr>
          <w:rFonts w:ascii="Times New Roman" w:hAnsi="Times New Roman" w:cs="Times New Roman" w:eastAsia="Times New Roman"/>
          <w:color w:val="auto"/>
          <w:spacing w:val="0"/>
          <w:position w:val="0"/>
          <w:sz w:val="28"/>
          <w:shd w:fill="auto" w:val="clear"/>
        </w:rPr>
        <w:t xml:space="preserve">Закон  различной  требовательности  растений  к  экологическим факторам. Все растения имеют различные уровни требовательности к отдельным факторам и их комплексам, обусловленные в основном филогенезом. Растения, сформировавшись в течение филогенеза в том или ином географическом районе с определенным комплексом экологических факторов, требуют для своего полного нормального роста и развития подобных же уровней. Однако любое растение может проявить адаптивность к иным, до некоторого предела, уровням экологических факторов. На этом законе построены принципы интродукции растений.</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9. </w:t>
      </w:r>
      <w:r>
        <w:rPr>
          <w:rFonts w:ascii="Times New Roman" w:hAnsi="Times New Roman" w:cs="Times New Roman" w:eastAsia="Times New Roman"/>
          <w:color w:val="auto"/>
          <w:spacing w:val="0"/>
          <w:position w:val="0"/>
          <w:sz w:val="28"/>
          <w:shd w:fill="auto" w:val="clear"/>
        </w:rPr>
        <w:t xml:space="preserve">Закон критических периодов. Растения на протяжении онтогенеза предъявляют неодинаковые требования к экологическим факторам и их комплексам. Обычно в молодом возрасте древесные растения  могут  обходиться  недостатком  света.  Однако  при  дальнейшем росте требуется его большее количество, иначе дерево задержится в росте и развитии и может в лесном насаждении погибнуть.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10. </w:t>
      </w:r>
      <w:r>
        <w:rPr>
          <w:rFonts w:ascii="Times New Roman" w:hAnsi="Times New Roman" w:cs="Times New Roman" w:eastAsia="Times New Roman"/>
          <w:color w:val="auto"/>
          <w:spacing w:val="0"/>
          <w:position w:val="0"/>
          <w:sz w:val="28"/>
          <w:shd w:fill="auto" w:val="clear"/>
        </w:rPr>
        <w:t xml:space="preserve">Закон оптимума экологических факторов. Наивысшую продуктивность растений обеспечивают экологические факторы, когда они находятся на оптимальных уровнях для того или иного вида растений.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Кроме изложенных экологических законов Г.В. Стадницким и А.Н. Родионовым обозначены еще два.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11. </w:t>
      </w:r>
      <w:r>
        <w:rPr>
          <w:rFonts w:ascii="Times New Roman" w:hAnsi="Times New Roman" w:cs="Times New Roman" w:eastAsia="Times New Roman"/>
          <w:color w:val="auto"/>
          <w:spacing w:val="0"/>
          <w:position w:val="0"/>
          <w:sz w:val="28"/>
          <w:shd w:fill="auto" w:val="clear"/>
        </w:rPr>
        <w:t xml:space="preserve">Закон толерантности живых организмов, в том числе растений. Живые организмы в процессе эволюции унаследовали устойчивость (толерантность) в пределах верхнего и нижнего уровней экологических  факторов.  Чем  шире  этот  предел,  тем  более  высокими адаптивными возможностями обладает живой организм.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12. </w:t>
      </w:r>
      <w:r>
        <w:rPr>
          <w:rFonts w:ascii="Times New Roman" w:hAnsi="Times New Roman" w:cs="Times New Roman" w:eastAsia="Times New Roman"/>
          <w:color w:val="auto"/>
          <w:spacing w:val="0"/>
          <w:position w:val="0"/>
          <w:sz w:val="28"/>
          <w:shd w:fill="auto" w:val="clear"/>
        </w:rPr>
        <w:t xml:space="preserve">Закон сукцессионного замещения. Суть его в том, что природные  биотические  сообщества  последовательно  формируют  закономерный ряд экосистем, ведущий к наиболее устойчивому в данных условиях состоянию.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Все экологические законы важны для понимания процессов жизнедеятельности лесных насаждений, и их следует учитывать и регулировать мероприятиями в лесохозяйственной практике в целях повышения эффективности лесовыращивания. Любое мероприятие, проводимое в лесу, вносит трансформацию в сложившийся комплекс экологических факторов, а при задевании какого-либо из них происходят сдвиги и у других факторов, у всех или у части из них. Поэтому допускать к реализации в лесу можно только те мероприятия, которые или не наносят ущерба экологической среде, или этот ущерб будет незначительным и легко восстанавливаемым лесной экосистемой.</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  имеет  огромное  значение  в  образовании  и  жизни  леса.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 климатом тесно связаны состав лесов и распределение их на земной поверхности. Чем  благоприятнее  условия  существовании, тем богаче видовой состав лесов. Так, во влажных, тропических областях, где преобладают лиственные леса, они отличаются большим разнообразием древесных пород: там на площади 1 га можно встретить 200-300 видов. Произрастающие в холодных и умеренно холодных областях леса состоят из сравнительно малого числа видов лесных пород.</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это результат взаимодействия солнечной радиации и атмосферы. Судят о нем по многолетнему режиму погоды в данной местности (суточному, месячному, сезонному, годовому). Режим погоды отображается ходом изменения температуры и осадков.</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доминирующий фактор. С ним связана предельная продуктивность леса. От климата зависят все остальные факторы и характер леса. Обратное влияние тоже имеет место. Так, вырубка лесов приводит к изменению газового состава земной атмосферы, к увеличению содержания в ней углекислого газа. Потепление климата приводит к снижению уровня воды в реках, озерах и уровня грунтовых вод, что, в свою очередь, может повлечь за собой понижение продуктивности лесов, усиление поврежденности лесов дереворазрушающими грибами и насекомыми.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Влияние климата проявляется и через климатические воздействия на среду в прошлом, например, на почвообразовательные процессы, на историю расселения растительности и фауны. Изменение климата во времени приводит к изменению состава лесов.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Изменение климата и связанное с ним изменение состава лесов изучают методом дендрохронологии, основанным на измерении ширины годичных колец. Наблюдениям способствует долговечность деревьев некоторых пород. Так, установлено, что секвойя живет более 3 тыс. лет. </w:t>
        <w:tab/>
        <w:t xml:space="preserve">Климат, его сезонные изменения, условия погоды имеют большое значение в повседневной практике лесного хозяйства. С особенностями климата связаны сроки посева и посадки, способы обработки почвы. От климата зависят продуктивность леса, оборот рубки, опасность возникновения лесных пожаров, организация и техника лесозаготовок и др.</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Необходимо подчеркнуть, что климат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понятие интегральное, и его влияние на лес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комплексное, в различных взаимосвязях составляющих его элементов. Свет, тепло, осадки, влажность, состав и движение воздуха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все эти взаимосвязанные элементы климата оказывают большое и разностороннее влияние на лес.</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качестве климатических показателей используются:</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продолжительность вегетационного периода (80-100 дней в северной тайге, 100-120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средней, 120-130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южной) устанавливается по числу дней с активными (эффективными) температурами почвы более +5</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 и воздуха более +10</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сумма активных температур (более +10</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 за вегетационный период (900-2500</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 в лесной зоне);</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количество атмосферных осадков за год (в таежной зоне 300-600мм);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минимальное количество осадков за вегетационный период;</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радиационный баланс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приход и расход солнечной энергии в тепловых единицах на единицу площади за какое-то время (50 кДж/см</w:t>
      </w:r>
      <w:r>
        <w:rPr>
          <w:rFonts w:ascii="Times New Roman" w:hAnsi="Times New Roman" w:cs="Times New Roman" w:eastAsia="Times New Roman"/>
          <w:color w:val="auto"/>
          <w:spacing w:val="0"/>
          <w:position w:val="0"/>
          <w:sz w:val="28"/>
          <w:shd w:fill="auto" w:val="clear"/>
          <w:vertAlign w:val="superscript"/>
        </w:rPr>
        <w:t xml:space="preserve">2</w:t>
      </w:r>
      <w:r>
        <w:rPr>
          <w:rFonts w:ascii="Times New Roman" w:hAnsi="Times New Roman" w:cs="Times New Roman" w:eastAsia="Times New Roman"/>
          <w:color w:val="auto"/>
          <w:spacing w:val="0"/>
          <w:position w:val="0"/>
          <w:sz w:val="28"/>
          <w:shd w:fill="auto" w:val="clear"/>
        </w:rPr>
        <w:t xml:space="preserve">/год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северной подзоне тайги, 167 кДж/см</w:t>
      </w:r>
      <w:r>
        <w:rPr>
          <w:rFonts w:ascii="Times New Roman" w:hAnsi="Times New Roman" w:cs="Times New Roman" w:eastAsia="Times New Roman"/>
          <w:color w:val="auto"/>
          <w:spacing w:val="0"/>
          <w:position w:val="0"/>
          <w:sz w:val="28"/>
          <w:shd w:fill="auto" w:val="clear"/>
          <w:vertAlign w:val="superscript"/>
        </w:rPr>
        <w:t xml:space="preserve">2</w:t>
      </w:r>
      <w:r>
        <w:rPr>
          <w:rFonts w:ascii="Times New Roman" w:hAnsi="Times New Roman" w:cs="Times New Roman" w:eastAsia="Times New Roman"/>
          <w:color w:val="auto"/>
          <w:spacing w:val="0"/>
          <w:position w:val="0"/>
          <w:sz w:val="28"/>
          <w:shd w:fill="auto" w:val="clear"/>
        </w:rPr>
        <w:t xml:space="preserve">/год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в западной лесостепи).</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В описаниях климата чаще приводятся средние многолетние показатели, но более важное значение могут иметь экстремальные показатели, отображающие, например, пережитую засуху.</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Качество древесины также в известной степени зависит от климата. Так, древесина сосны, произрастающей в более южных paйонах, нередко имеет хозяйственно менее выгодное соотношение ширины весенней  и летней частей годичного кольца,  чем древесина  сосны, растущей в северных условиях.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Лес, испытывая воздействие климата, в то же время сам оказывает на него влияние. Повышение лесистости в более южных районах, например в степи, улучшает климатические условия; регулируя тепловой и водный режим местности, лес содействует улучшению условий роста и повышению урожайности сельскохозяйственных культур.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 оказывает непосредственное влияние на систему лесохозяйственных мероприятий каждого географического региона. Климатические ресурсы определяют начало и окончание вегетационного периода, от которых зависят сроки созревания семян древесных пород, сроки посева и посадки леса и др. В зависимости от климатических условий определяются способы обработки почвы под посадку или посев  леса, назначаются  виды  и  интенсивность  ухода  за  созданными лесными культурами. Климатические особенности региона учитываются при выборе видов рубок главного пользования и их организационно-технических элементов. Особую актуальность учет климата приобретает при охране лесов от пожаров.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Таким образом, климатические факторы в основном определяют границы распространения лесов, их состав и продуктивность, технические свойства древесины, а также обусловливают техническую направленность ведения хозяйства в лесу.</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center"/>
        <w:rPr>
          <w:rFonts w:ascii="Times New Roman" w:hAnsi="Times New Roman" w:cs="Times New Roman" w:eastAsia="Times New Roman"/>
          <w:color w:val="auto"/>
          <w:spacing w:val="0"/>
          <w:position w:val="0"/>
          <w:sz w:val="28"/>
          <w:shd w:fill="auto" w:val="clear"/>
        </w:rPr>
      </w:pPr>
      <w:r>
        <w:rPr>
          <w:rFonts w:ascii="Segoe UI Symbol" w:hAnsi="Segoe UI Symbol" w:cs="Segoe UI Symbol" w:eastAsia="Segoe UI Symbol"/>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3 </w:t>
      </w:r>
      <w:r>
        <w:rPr>
          <w:rFonts w:ascii="Times New Roman" w:hAnsi="Times New Roman" w:cs="Times New Roman" w:eastAsia="Times New Roman"/>
          <w:color w:val="auto"/>
          <w:spacing w:val="0"/>
          <w:position w:val="0"/>
          <w:sz w:val="28"/>
          <w:shd w:fill="auto" w:val="clear"/>
        </w:rPr>
        <w:t xml:space="preserve">д</w:t>
      </w:r>
      <w:r>
        <w:rPr>
          <w:rFonts w:ascii="Times New Roman" w:hAnsi="Times New Roman" w:cs="Times New Roman" w:eastAsia="Times New Roman"/>
          <w:color w:val="auto"/>
          <w:spacing w:val="0"/>
          <w:position w:val="0"/>
          <w:sz w:val="28"/>
          <w:shd w:fill="auto" w:val="clear"/>
        </w:rPr>
        <w:t xml:space="preserve">әріс</w:t>
      </w:r>
    </w:p>
    <w:p>
      <w:pPr>
        <w:spacing w:before="0" w:after="0" w:line="240"/>
        <w:ind w:right="0" w:left="0" w:firstLine="709"/>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ЭКОЛОГИЯЛЫ</w:t>
      </w:r>
      <w:r>
        <w:rPr>
          <w:rFonts w:ascii="Times New Roman" w:hAnsi="Times New Roman" w:cs="Times New Roman" w:eastAsia="Times New Roman"/>
          <w:color w:val="auto"/>
          <w:spacing w:val="0"/>
          <w:position w:val="0"/>
          <w:sz w:val="28"/>
          <w:shd w:fill="auto" w:val="clear"/>
        </w:rPr>
        <w:t xml:space="preserve">Қ ФАКТОРЛАР ЖӘНЕ ОРМАН</w:t>
      </w:r>
    </w:p>
    <w:p>
      <w:pPr>
        <w:spacing w:before="0" w:after="0" w:line="240"/>
        <w:ind w:right="0" w:left="0" w:firstLine="709"/>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Экож</w:t>
      </w:r>
      <w:r>
        <w:rPr>
          <w:rFonts w:ascii="Times New Roman" w:hAnsi="Times New Roman" w:cs="Times New Roman" w:eastAsia="Times New Roman"/>
          <w:color w:val="auto"/>
          <w:spacing w:val="0"/>
          <w:position w:val="0"/>
          <w:sz w:val="28"/>
          <w:shd w:fill="auto" w:val="clear"/>
        </w:rPr>
        <w:t xml:space="preserve">үйе (экологиялық жүйе) - биосфераның белгілі бір жасушасы, оның тіршілік ету формасы. Бұл жансыз табиғатпен бірге жалпы аумақта биотаның әртүрлі түрлерінің популяцияларының жиынтығы.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Экологиялы</w:t>
      </w:r>
      <w:r>
        <w:rPr>
          <w:rFonts w:ascii="Times New Roman" w:hAnsi="Times New Roman" w:cs="Times New Roman" w:eastAsia="Times New Roman"/>
          <w:color w:val="auto"/>
          <w:spacing w:val="0"/>
          <w:position w:val="0"/>
          <w:sz w:val="28"/>
          <w:shd w:fill="auto" w:val="clear"/>
        </w:rPr>
        <w:t xml:space="preserve">қ жүйе энергия ағындары мен заттардың биологиялық айналымымен ұйымдастырылған абиотикалық ортамен биотикалық компоненттердің бірлігін білдіреді. "Экожүйе" терминін 1935 жылы ағылшын ғалымы Тенсли ұсынған. Бұл жағдайда экожүйенің биотикалық компоненттері зат пен энергия ағындарындағы функционалдық рөлі бойынша үш трофикалық деңгейге бөлінеді: өндірушілер, тұтынушылар және ыдыратушылар. Өндірушілер экожүйедегі заттар ағынының басында, редукторлар оны жабады. Экожүйенің абиотикалық компоненттері бейорганикалық заттар мен органикалық қосылыстарға бөлінеді. "Экожүйе" ұғымына ешқандай аумақтық шектеулер кірмейді: ол кез-келген көлемдегі және әр түрлі күрделіліктегі табиғи объектілерге қолданылады. Мысалы, құлаған ағаштың экологиялық жүйесі, қарағайлы орман учаскесінің экожүйесі, ірі орман алқабының экожүйесі бар.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Экож</w:t>
      </w:r>
      <w:r>
        <w:rPr>
          <w:rFonts w:ascii="Times New Roman" w:hAnsi="Times New Roman" w:cs="Times New Roman" w:eastAsia="Times New Roman"/>
          <w:color w:val="auto"/>
          <w:spacing w:val="0"/>
          <w:position w:val="0"/>
          <w:sz w:val="28"/>
          <w:shd w:fill="auto" w:val="clear"/>
        </w:rPr>
        <w:t xml:space="preserve">үйенің құрылымы рельефпен, физика-химиялық және трофикалық жағдайлармен, түрлердің әртүрлілігімен және организмдердің физиологиясымен анықталғандықтан, бұл белгілер экожүйелерді ажырату үшін қолданылады.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Орман-оны мекендейтін тірі организмдер мен ортаны</w:t>
      </w:r>
      <w:r>
        <w:rPr>
          <w:rFonts w:ascii="Times New Roman" w:hAnsi="Times New Roman" w:cs="Times New Roman" w:eastAsia="Times New Roman"/>
          <w:color w:val="auto"/>
          <w:spacing w:val="0"/>
          <w:position w:val="0"/>
          <w:sz w:val="28"/>
          <w:shd w:fill="auto" w:val="clear"/>
        </w:rPr>
        <w:t xml:space="preserve">ң табиғи бірлігі. Орманға қатысты ондағы қарапайым экожүйе орман екпесі немесе биогеоценоз болып табылады.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Жо</w:t>
      </w:r>
      <w:r>
        <w:rPr>
          <w:rFonts w:ascii="Times New Roman" w:hAnsi="Times New Roman" w:cs="Times New Roman" w:eastAsia="Times New Roman"/>
          <w:color w:val="auto"/>
          <w:spacing w:val="0"/>
          <w:position w:val="0"/>
          <w:sz w:val="28"/>
          <w:shd w:fill="auto" w:val="clear"/>
        </w:rPr>
        <w:t xml:space="preserve">ғары деңгейлі орман экожүйелері-бұл екпелер тобы, жеке су жинау орманы. Орман экожүйесіне геотоп, экотоп және биоценоз жатады. Геотоп-жер бетіндегі атмосфера және белгілі бір учаскенің литогендік негізі, экотоп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сырт</w:t>
      </w:r>
      <w:r>
        <w:rPr>
          <w:rFonts w:ascii="Times New Roman" w:hAnsi="Times New Roman" w:cs="Times New Roman" w:eastAsia="Times New Roman"/>
          <w:color w:val="auto"/>
          <w:spacing w:val="0"/>
          <w:position w:val="0"/>
          <w:sz w:val="28"/>
          <w:shd w:fill="auto" w:val="clear"/>
        </w:rPr>
        <w:t xml:space="preserve">қы өмір сүру жағдайлары (абиотикалық факторлар), биоценоз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биота (</w:t>
      </w:r>
      <w:r>
        <w:rPr>
          <w:rFonts w:ascii="Times New Roman" w:hAnsi="Times New Roman" w:cs="Times New Roman" w:eastAsia="Times New Roman"/>
          <w:color w:val="auto"/>
          <w:spacing w:val="0"/>
          <w:position w:val="0"/>
          <w:sz w:val="28"/>
          <w:shd w:fill="auto" w:val="clear"/>
        </w:rPr>
        <w:t xml:space="preserve">өсімдік организмдері, Жануарлар, микрофауна және микрофлора). Орман екпесі экожүйе болғандықтан, оған орманның барлық белгілері мен қасиеттері тән, атап айтқанда: биотикалық компоненттердің абиотикалық ортамен бірлігі, көп компоненттілік, олардың тепе-теңдігі мен тұрақтылығы;  өзін-өзі қалпына келтіру, өзін-өзі реттеу, демутациялық процестерге қабілеттілік. Кейбір компоненттерге әсер ету бүкіл экожүйеге әсер етеді.</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Ормандар экологиялы</w:t>
      </w:r>
      <w:r>
        <w:rPr>
          <w:rFonts w:ascii="Times New Roman" w:hAnsi="Times New Roman" w:cs="Times New Roman" w:eastAsia="Times New Roman"/>
          <w:color w:val="auto"/>
          <w:spacing w:val="0"/>
          <w:position w:val="0"/>
          <w:sz w:val="28"/>
          <w:shd w:fill="auto" w:val="clear"/>
        </w:rPr>
        <w:t xml:space="preserve">қ жүйелер ретінде көптеген жолдармен қызықты және маңызды. Біріншіден, бұл адамның табиғи немесе әлсіз өзгерген күйінде сақталған бірнеше құрлық экожүйелерінің бірі; екіншіден, бұл жердегі ең үлкен экожүйелер, олар жоғары өнімділікпен сипатталады және планетаның органикалық заттарының көп бөлігін ағаш, детрит, гумус түрінде жинайды, содан кейін адамзат өзінің жеке меншігі ретінде пайдаланады тұтыну үшін, сондай-ақ оның шаруашылық қызметі процесінде жойылып бара жатқан БиоСфера компоненттерін қалпына келтіру үшін.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Экож</w:t>
      </w:r>
      <w:r>
        <w:rPr>
          <w:rFonts w:ascii="Times New Roman" w:hAnsi="Times New Roman" w:cs="Times New Roman" w:eastAsia="Times New Roman"/>
          <w:color w:val="auto"/>
          <w:spacing w:val="0"/>
          <w:position w:val="0"/>
          <w:sz w:val="28"/>
          <w:shd w:fill="auto" w:val="clear"/>
        </w:rPr>
        <w:t xml:space="preserve">үйелерді, Олардың құрылымдарын, механизмдері мен даму заңдылықтарын зерттейтін ғылым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экология (грек с</w:t>
      </w:r>
      <w:r>
        <w:rPr>
          <w:rFonts w:ascii="Times New Roman" w:hAnsi="Times New Roman" w:cs="Times New Roman" w:eastAsia="Times New Roman"/>
          <w:color w:val="auto"/>
          <w:spacing w:val="0"/>
          <w:position w:val="0"/>
          <w:sz w:val="28"/>
          <w:shd w:fill="auto" w:val="clear"/>
        </w:rPr>
        <w:t xml:space="preserve">өздерінен: ойкос</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үй, логос</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w:t>
      </w:r>
      <w:r>
        <w:rPr>
          <w:rFonts w:ascii="Times New Roman" w:hAnsi="Times New Roman" w:cs="Times New Roman" w:eastAsia="Times New Roman"/>
          <w:color w:val="auto"/>
          <w:spacing w:val="0"/>
          <w:position w:val="0"/>
          <w:sz w:val="28"/>
          <w:shd w:fill="auto" w:val="clear"/>
        </w:rPr>
        <w:t xml:space="preserve">өз, ілім). Алғаш рет жалпы экологиялық ережелерді 1866 жылы неміс ғалымы Э. Геккель тұжырымдады, ал экология ғылым ретінде 1900 жылға қарай қалыптасты.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Экологияны</w:t>
      </w:r>
      <w:r>
        <w:rPr>
          <w:rFonts w:ascii="Times New Roman" w:hAnsi="Times New Roman" w:cs="Times New Roman" w:eastAsia="Times New Roman"/>
          <w:color w:val="auto"/>
          <w:spacing w:val="0"/>
          <w:position w:val="0"/>
          <w:sz w:val="28"/>
          <w:shd w:fill="auto" w:val="clear"/>
        </w:rPr>
        <w:t xml:space="preserve">ң классикалық анықтамасы келесідей: бұл тірі организмдер мен олар түзетін қауымдастықтардың өздері мен қоршаған орта арасындағы байланысы туралы ғылым.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экологиясы-б</w:t>
      </w:r>
      <w:r>
        <w:rPr>
          <w:rFonts w:ascii="Times New Roman" w:hAnsi="Times New Roman" w:cs="Times New Roman" w:eastAsia="Times New Roman"/>
          <w:color w:val="auto"/>
          <w:spacing w:val="0"/>
          <w:position w:val="0"/>
          <w:sz w:val="28"/>
          <w:shd w:fill="auto" w:val="clear"/>
        </w:rPr>
        <w:t xml:space="preserve">ұл орманды биологиялық қауымдастық ретінде оның компоненттерінің өзара және қоршаған ортамен өзара әрекеттесуінде зерттейтін ғылым. Сонымен бірге орман табиғи экологиялық жүйе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экож</w:t>
      </w:r>
      <w:r>
        <w:rPr>
          <w:rFonts w:ascii="Times New Roman" w:hAnsi="Times New Roman" w:cs="Times New Roman" w:eastAsia="Times New Roman"/>
          <w:color w:val="auto"/>
          <w:spacing w:val="0"/>
          <w:position w:val="0"/>
          <w:sz w:val="28"/>
          <w:shd w:fill="auto" w:val="clear"/>
        </w:rPr>
        <w:t xml:space="preserve">үйе ретінде қарастырылады.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экологиясы орман экож</w:t>
      </w:r>
      <w:r>
        <w:rPr>
          <w:rFonts w:ascii="Times New Roman" w:hAnsi="Times New Roman" w:cs="Times New Roman" w:eastAsia="Times New Roman"/>
          <w:color w:val="auto"/>
          <w:spacing w:val="0"/>
          <w:position w:val="0"/>
          <w:sz w:val="28"/>
          <w:shd w:fill="auto" w:val="clear"/>
        </w:rPr>
        <w:t xml:space="preserve">үйесінің әртүрлі элементтерінің (сүрекдіңдер, өскіндер, өскіндер, тірі жер жамылғысы, жануарлар, микроорганизмдер және т.б.) байланысын, оның құрылымын, жұмысын, зат пен энергия алмасуын, динамикасын, тұрақтылығы мен өнімділігін зерттейді. Ол орман экожүйелерін зерттейтін жалпы экологияның бөлігі. Осыған байланысты орман экологиясының тақырыбы мен міндеттерін анықтауға болады.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экологиясыны</w:t>
      </w:r>
      <w:r>
        <w:rPr>
          <w:rFonts w:ascii="Times New Roman" w:hAnsi="Times New Roman" w:cs="Times New Roman" w:eastAsia="Times New Roman"/>
          <w:color w:val="auto"/>
          <w:spacing w:val="0"/>
          <w:position w:val="0"/>
          <w:sz w:val="28"/>
          <w:shd w:fill="auto" w:val="clear"/>
        </w:rPr>
        <w:t xml:space="preserve">ң пәні жеке орман организмдері де, олардың қауымдастықтары да, яғни.аумақтың белгілі бір бөлігінде өзара әрекеттесетін тірі, биокос және Қиғаш табиғи элементтердің күрделі жүйелері. Осылайша, орман экологтары аутекологиялық (организмдердің жекелеген түрлері және қоршаған орта), демекологиялық (түрлер популяциясы және қоршаған орта) және синекологиялық (орман және қоршаған орта) аспектілерді қамтиды.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Ормандардың орасан зор аумақтары әуежайға ұшырайтындығын ескерсек, оларға жекелеген биологиялық түрлердің де, орман екпелерінің де реакциясы жалпы аумақтардың экологиясына елеулі өзгерістер енгізеді. Ю.З.Кулагин индустриалды дендроэкологияны тәуелсіз бөлім ретінде қарастыруды ұсынады. Экологияның бұл саласы дендрологиялық болжау, техногендік ландшафттарды оңтайландыру және ағаш өсімдіктерімен қоршаған ортаны сауықтыру мәселелерін шешудің нақты әдістері мен идеяларына арналған.</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экологиясының міндеті-тірі организмдер (өсімдіктер де, жануарлар да) мен тіршілік ету ортасы арасындағы қатынастардағы заңдылықтарды, олардың сапалық және сандық бағалауын зерттеу. Орман экологиясының маңызды міндеті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а</w:t>
      </w:r>
      <w:r>
        <w:rPr>
          <w:rFonts w:ascii="Times New Roman" w:hAnsi="Times New Roman" w:cs="Times New Roman" w:eastAsia="Times New Roman"/>
          <w:color w:val="auto"/>
          <w:spacing w:val="0"/>
          <w:position w:val="0"/>
          <w:sz w:val="28"/>
          <w:shd w:fill="auto" w:val="clear"/>
        </w:rPr>
        <w:t xml:space="preserve">ғаш өсімдіктері мен экожүйелер популяцияларының құрылымы мен функцияларының олардың салыстырмалы маңыздылығын анықтай отырып, абиотикалық және биотикалық орта факторларына тәуелділігін зерттеу деп айтуға болады.  Бұл факторлар организмнен биогеоценозға дейінгі Әртүрлі күрделіліктегі табиғи жүйелердің өмір сүру жағдайларын білдіреді. Жоғарыда айтылғандарды атап өту маңызды, өйткені қоршаған орта жағдайларын организмдер белгілі бір түрдің жеке тұлғалары емес, популяция-биоценотикалық деңгейде игеретіні белгілі. Бұл биоценоздардың құрылымы өмір сүру кеңістігін ең үнемді және толық пайдалануға ықпал ететіндігіне байланысты. Сондықтан орман экологиясының негізгі теориялық және практикалық міндеті-бұл процестердің заңдарын ашу және өсіп келе жатқан антропогендік баспасөз жағдайында оларды ұтымды басқару.</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экологиясының міндеттеріне орман организмдерінің (өсімдіктер мен жануарлардың) қоршаған орта факторларына бейімделуін, сондай-ақ олардың қоршаған ортаға және индикаторлық мәнге әсерін зерттеуді қосуға болады. Ақырында, орман экологиясы экобиоморфтар деп аталатын өсімдіктердің тіршілік формаларын зерттейді.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екпесі (биогеоценоз) орман элементар экожүйесінен басқа ештеңе емес екенін ескере отырып, орман экожүйесі туралы ғылым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орман экологиясы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орман шаруашылы</w:t>
      </w:r>
      <w:r>
        <w:rPr>
          <w:rFonts w:ascii="Times New Roman" w:hAnsi="Times New Roman" w:cs="Times New Roman" w:eastAsia="Times New Roman"/>
          <w:color w:val="auto"/>
          <w:spacing w:val="0"/>
          <w:position w:val="0"/>
          <w:sz w:val="28"/>
          <w:shd w:fill="auto" w:val="clear"/>
        </w:rPr>
        <w:t xml:space="preserve">ғының бір саласы.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Экологиялық факторлар-тірі организмдерге және олардың қауымдастықтарына, тірі организмдердің өмір сүру жағдайларына әсер ететін орта элементтерінің жиынтығы. Олардың көпшілігі бар және олар әртүрлі.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Климаттық факторлар-радиация, жылу режимі, Жарық, жауын-шашын, ауа құрамы, жел.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Орографиялық факторлар (рельеф)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биіктік, тік ж</w:t>
      </w:r>
      <w:r>
        <w:rPr>
          <w:rFonts w:ascii="Times New Roman" w:hAnsi="Times New Roman" w:cs="Times New Roman" w:eastAsia="Times New Roman"/>
          <w:color w:val="auto"/>
          <w:spacing w:val="0"/>
          <w:position w:val="0"/>
          <w:sz w:val="28"/>
          <w:shd w:fill="auto" w:val="clear"/>
        </w:rPr>
        <w:t xml:space="preserve">әне беткейлердің экспозициясы.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Эдафиялық (Топырақ-Топырақ) факторлар-негізгі жыныстар, топырақтың химиялық және механикалық құрамы, топырақтың су-физикалық қасиеттері және т. б.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Климаттық, орографиялық және эдафиялық экологиялық факторлар абиотикалық факторлар тобын құрайды, яғни.жансыз табиғат факторлары.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Биотикалық факторлар-өсімдіктер, жабайы және үй жануарлары, құстар, микроорганизмдер.</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Антропогендік факторлар-адамның іс-әрекетіне байланысты факторлар. Олар тікелей және жанама. Тікелей факторлар-бұл үлкен аумақтардағы ормандардың жойылуы, өсімдіктердің бақылаусыз жиналуы, жабайы табиғаттың шамадан тыс жойылуы және т. б. жанама факторлар Ландшафттардың өзгеруінен, аумақтардың су режимінен, өнеркәсіптік шығарындылар есебінен атмосфера мен гидросфераның құрамының өзгеруінен және т. б. көрінеді. Антропогендік факторларды оң (ормандарды өрттен қорғау, мелиорация, орман отырғызу және себу және т.б.) және теріс (орманды шамадан тыс және жүйесіз кесу, малды шамадан тыс жаю, орман өрттерін бастау және т. б.) деп бөлу керек.</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Соңғы онжылдықтарда әуежай, шығарындылар мен орман өрттері тұрақты экологиялық факторлардың сипатына ие болды.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Тарихи факторлар-мұз дәуірінің, өрттердің және т. б. әсерінен ормандардың пайда болу тарихы.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Өрттер ормандардың пайда болуының экологиялық факторы ретінде. Өрттердің орман фитоценоздарының қалыптасуына әсері сүрекдіңдердің жұқаруынан, олардың құрамының өзгеруінен, тірі жер жамылғысының өзгеруінен, топырақтың жылу, су және химиялық режимдеріне, фитоклиматқа, табиғи жаңару барысына, яғни орман биогеоценоздарында болып жатқан барлық процестерге әсер етуінен көрінеді.</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Күшті төменгі және жоғары өрттердің нәтижесінде ағаш тірегі өледі. Өрттермен сүрекдіңдердің әралуандылығы және орманды қалпына келтірудің өршуі байланысты.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Фитоценоздың төменгі деңгейлерінде өрт өскіндер мен өскіндердің, мүк-қыналар мен шөпті-бұталы қабаттардың өліміне әкеледі.</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шатырын жойып, қатты өрттер топырақтың минералды горизонтын ашады және ондағы жылу алмасуды белсендіреді, нәтижесінде топырақтың гидрологиялық және термиялық режимдері өзгереді. Кейбір аймақтарда өрттер батпақты, сулы және желді топырақ эрозиясын ынталандыруы мүмкін.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Өрттен қатты зақымдалған екпелерде ксилофагты жәндіктердің (мұрт, алтын, қабық қоңыздары) жаппай көбеюінің өршуі байқалады.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өрттері эволюциялық-экологиялық тұрғыдан орман экожүйелерінің өміріндегі табиғи, ажырамас, циклдік фактор болып табылады. Өрттер жеңіл қылқан жапырақты ормандардың таралу аймағын кеңейтуге және қараңғы қылқан жапырақты ағаштардың таралу аймағын азайтуға ықпал етеді. Олар орман экожүйелерінің түрлік, жас, деңгейлі құрылымын құрайды.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Қолданыстағы екпелердің өліміне әкелетін өрттер орманның жаңа буынын қалпына келтіру процесіне ықпал етеді, оларда қалған тұқымдардың конустардан тез және толық босатылуын ынталандырады, сонымен қатар көшеттердің пайда болуы мен өсуіне қолайлы жағдай жасайды. Өрттен кейінгі алғашқы жылдары бәсекелестік төмендейді, тышқан тәрізді кеміргіштердің қызметі тежеледі.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Өрт орман төсеніштері мен жалпы Органикалық заттардың мөлшерін азайтады, орман экожүйелеріндегі заттар айналымы мен энергия ағындарының катализаторы болып табылады.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өрттерінің ұзақ уақыт болмауы жанғыш материалдың көп мөлшерде жиналуына әкеледі және ол жанған жағдайда ауыр экологиялық зардаптарға әкеледі.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Кейбір ағаш түрлері өрттің әсеріне бейімделген. Бұл жағдайда жыныстардың отқа төзімділігі мен екпелердің өртке төзімділігі жасына қарай артады, өйткені қабықтың қалыңдығы артады, тамыр жүйесі тереңдей түседі, тәжі жоғары көтеріледі.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биогеоценоздарының кейбір түрлері орман өрттерінің қайталанатын әсерінсіз сәтті қалпына келе алмайды, қалыптаса алмайды, жұмыс істей алмайды және ұзақ өмір сүре алмайды.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өрттері қоршаған орта жағдайларының, құрылымының, популяциялар мен биогеоценоздардың жаңаруы мен эволюциясының өзгеруінің және динамикасының күшті экологиялық периодты емес факторы, нәтижесінде өсімдіктер мен тіршілік ету ортасының, яғни орман экожүйелерінің қалыптасуының факторы болып табылады.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Белгіленген классификациядан біршама өзгеше экологиялық факторлар бар. Атап айтқанда: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шығу тегі бойынша: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 экзогендік-экожүйеге сырттан келеді (жауын-шашын, күн радиациясы және т. б.);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 эндогендік-экожүйе ішінде қалыптасады (топырақ гумусы, шық және т. б.);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өзгергіштік бойынша: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 айнымалылар (көпшілігі);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 тұрақты (жердің тартылуы);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әрекет ритағы бойынша: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 мерзімді (күн радиациясы, толқындар);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 мерзімді емес (жел, атмосфералық қысым).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Өсімдіктерге әсер ету және экологиялық факторлардың өзара әрекеттесуі туралы принципті ережелерді а. п. Шенников тұжырымдайды және осы ережелердің негізінде Ю. И. Чирков экологиялық заңдарды тұжырымдады. Экологиялық заңдар өсімдіктер өміріндегі экологиялық факторлардың көрінісі мен тереңдігін, факторлар арасындағы байланысты сипаттайды.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 Факторлардың эквиваленттік Заңы.  Өсімдіктерге бірдей жарық, жылу, су, топырақ қоректену элементтері, көмірқышқыл газы, оттегі қажет, сондықтан бір факторды басқа фактормен алмастыруға БОЛМАЙДЫ.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2. Факторлардың теңсіздік Заңы. Тікелей (тікелей) әрекеттің кейбір факторлары, басқалары жанама түрде (жанама) көрінеді. Алғашқылардың бірі-жарық, жылу. Олардың деңгейі осы мекендейтін өсімдіктердің түрлеріне, олардың жағдайы мен өсуіне тікелей әсер етеді. Жанама факторлар өсімдіктермен бірлікті білдірмейді, олар метаболизмге тікелей әсер етпейді, бірақ олар жылуды, жарықты, жауын-шашынды, минералды қоректік заттарды және т. б. осындай факторлардың ішінде аналық жыныс, беткейлердің экспозициясы мен тіктігі, топырақтың гранулометриялық құрамы және т. б.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3. Факторлардың кешенділік Заңы. Әр түрлі факторлар өсімдіктерге кезек-кезек әсер етпейді, бірақ бәрі бір уақытта.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4. Факторлардың көрінісі географиясының Заңы, яғни сол фактор деңгейі өсімдіктерге аймақтың географиялық орналасуына байланысты әр түрлі әсер етеді.</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5. Факторларды өтеу Заңы. Табиғатта жекелеген аудандар мен жерлерде экологиялық факторлар деңгейлерінің әртүрлі комбинациясы байқалады. Артық жылу кезінде ылғал жетіспейді, керісінше, жылудың жетіспеушілігімен артық ылғал болуы мүмкін және т.б. орман екпелеріндегі жарықтың жетіспеушілігі топырақ жағдайының байлығымен өтеледі, Солтүстік ендіктердегі жылудың жетіспеушілігі жазғы жарықтың ұзақтығымен өтеледі, онда маусым-шілде айларында ағаш өсімдіктері тәулік бойы фотосинтездейді. Жылыжайларда жылу немесе жарықтың жетіспеушілігін көмірқышқыл газының концентрациясының жоғарылауымен өтеуге болады. Әрине, экологиялық факторларды өтеу мүмкіндіктері өте шектеулі, заң шағын шектерде әрекет етеді. Кейбір факторларды мүлдем өтеуге болмайды.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6. Факторлардың өзара байланысы Заңы-бір фактордың өзгеруі басқа факторлардың өзгеруіне әкеледі. Мысалы, орманның Батпақты аймағын құрғату (ылғалмен қамтамасыз етудің төмендеуі) топырақтың температуралық режимін жақсартады, топырақтың аэрациясын жоғарылатады, Органикалық заттардың ыдырауын белсендіреді, минералдардың биологиялық айналымын күшейтеді және т. б.</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7. Минимум заңы-орман экожүйесін шектейді, ол белгілі бір дәрежеде өтелуі мүмкін болса да, минимумдағы фактор. Егер басқа факторлар жеткілікті болса, жылудың созылмалы жетіспеушілігі, мысалы, термофильді өсімдік түрлерін өсіруге мүмкіндік бермейді.</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8. Өсімдіктердің экологиялық факторларға деген әртүрлі талаптарының Заңы. Барлық өсімдіктерде негізінен филогенезге байланысты жеке факторларға және олардың кешендеріне қойылатын талаптардың әртүрлі деңгейлері бар. Белгілі бір экологиялық факторлары бар белгілі бір географиялық аймақта филогенез кезінде қалыптасқан өсімдіктер олардың толық қалыпты өсуі мен ұқсас деңгейлердің дамуын талап етеді. Алайда, кез-келген өсімдік қоршаған орта факторларының басқа деңгейлеріне бейімделе алады. Өсімдіктерді енгізу принциптері осы заңға негізделген.</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9. Сыни кезеңдер Заңы. Онтогенез кезінде өсімдіктер экологиялық факторларға және олардың кешендеріне бірдей талаптар қоймайды. Әдетте, жас кезінде ағаш өсімдіктері жарықтың жетіспеушілігінен құтыла алады.  Алайда, одан әрі өсу кезінде оның көп мөлшері қажет, әйтпесе ағаш өсу мен дамуды кешіктіреді және орман алқабында өлуі мүмкін.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10. Экологиялық факторлардың оңтайлы Заңы. Өсімдіктердің ең жоғары өнімділігі белгілі бір өсімдік түрі үшін оңтайлы деңгейде болған кезде экологиялық факторлармен қамтамасыз етіледі.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Белгіленген экологиялық заңдардан басқа г. в. Стадницкий мен А. Н. Родионов тағы екеуін белгіледі.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11. Тірі организмдердің, соның ішінде өсімдіктердің төзімділік Заңы. Эволюция процесінде тірі организмдер экологиялық факторлардың жоғарғы және төменгі деңгейлерінде тұрақтылықты (төзімділікті) мұра етті.  Бұл шектеу неғұрлым кең болса, тірі ағзаның бейімделу қабілеті соғұрлым жоғары болады.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12. Сабақтастықты алмастыру Заңы. Оның мәні мынада: табиғи биотикалық қауымдастықтар осы жағдайларда ең тұрақты күйге әкелетін экожүйелердің табиғи сериясын дәйекті түрде қалыптастырады.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Барлық экологиялық заңдар орман екпелерінің тіршілік процестерін түсіну үшін маңызды және оларды орман өсіру тиімділігін арттыру мақсатында орман шаруашылығы тәжірибесіндегі іс-шаралармен ескеру және реттеу қажет. Орманда өткізілетін кез-келген іс-шара экологиялық факторлардың қалыптасқан кешеніне өзгеріс енгізеді, ал олардың кез-келгеніне әсер ету кезінде басқа факторларда, олардың барлығында немесе бір бөлігінде өзгерістер болады. Сондықтан орманда экологиялық ортаға зиян келтірмейтін немесе бұл залал шамалы және оңай қалпына келтірілетін орман экожүйесі болатын іс-шараларды ғана жүзеге асыруға болады.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Орманның қалыптасуы мен өмірінде климаттың маңызы зор.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Ормандардың құрамы мен олардың жер бетінде таралуы климатпен тығыз байланысты. Өмір сүру жағдайлары неғұрлым қолайлы болса, ормандардың түрлік құрамы соғұрлым бай болады. Сонымен, жапырақты ормандар басым болатын ылғалды, тропикалық аймақтарда олар әртүрлі ағаш түрлерімен ерекшеленеді: 1 гектар жерде сіз 200-300 түрін таба аласыз. Суық және орташа суық жерлерде өсетін ормандар орман түрлерінің салыстырмалы түрде аз санынан тұрады.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 басым фактор болып табылады. Орманның шекті өнімділігі онымен байланысты. Орманның барлық басқа факторлары мен табиғаты климатқа байланысты. Кері әсер де орын алады. Сонымен, ормандарды кесу Жер атмосферасының газ құрамының өзгеруіне, ондағы көмірқышқыл газының көбеюіне әкеледі. Климаттың жылынуы өзендердегі, көлдердегі және жер асты суларындағы су деңгейінің төмендеуіне әкеледі, бұл өз кезегінде орман өнімділігінің төмендеуіне, ағашты бұзатын саңырауқұлақтар мен жәндіктердің ормандардың зақымдануының жоғарылауына әкелуі мүмкін.</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Климаттың әсері өткен ортадағы Климаттық әсерлер арқылы да көрінеді, мысалы, топырақ түзілу процестері, өсімдіктер мен фаунаның таралу тарихы. Уақыт өте келе климаттың өзгеруі ормандардың құрамының өзгеруіне әкеледі.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Климаттың өзгеруі және соған байланысты орман құрамының өзгеруі ағаш сақиналарының Шири өлшеуге негізделген дендрохронология әдісімен зерттеледі. Кейбір түрлердің ағаштарының беріктігі бақылауларға ықпал етеді. Осылайша, секвойя 3 мың жылдан астам өмір сүретіні анықталды. </w:t>
        <w:tab/>
        <w:t xml:space="preserve">Климат, оның маусымдық өзгерістері, ауа-райы жағдайлары орман шаруашылығының күнделікті тәжірибесінде үлкен маңызға ие. Егу және отырғызу уақыты, топырақты өңдеу әдістері климаттың ерекшеліктерімен байланысты. Орманның өнімділігі, кесу айналымы, орман өрттерінің пайда болу қаупі, ағаш кесуді ұйымдастыру және техникасы және т. б. климатқа байланысты.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 интегралды ұғым екенін және оның орманға әсері оны құрайтын элементтердің әртүрлі қатынастарында күрделі екенін атап өткен жөн. Жарық, жылу, жауын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шашын, ыл</w:t>
      </w:r>
      <w:r>
        <w:rPr>
          <w:rFonts w:ascii="Times New Roman" w:hAnsi="Times New Roman" w:cs="Times New Roman" w:eastAsia="Times New Roman"/>
          <w:color w:val="auto"/>
          <w:spacing w:val="0"/>
          <w:position w:val="0"/>
          <w:sz w:val="28"/>
          <w:shd w:fill="auto" w:val="clear"/>
        </w:rPr>
        <w:t xml:space="preserve">ғалдылық, ауа құрамы мен қозғалысы-климаттың осы өзара байланысты элементтерінің барлығы орманға үлкен және жан-жақты әсер етеді.</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Климаттық көрсеткіштер ретінде қолданылады: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вегетациялық кезеңнің ұзақтығы (Солтүстік тайгада 80-100 күн, орташа тайгада 100-120, оңтүстікте 120-130 күн) Белсенді (тиімді) топырақ температурасы +5</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тан асатын ж</w:t>
      </w:r>
      <w:r>
        <w:rPr>
          <w:rFonts w:ascii="Times New Roman" w:hAnsi="Times New Roman" w:cs="Times New Roman" w:eastAsia="Times New Roman"/>
          <w:color w:val="auto"/>
          <w:spacing w:val="0"/>
          <w:position w:val="0"/>
          <w:sz w:val="28"/>
          <w:shd w:fill="auto" w:val="clear"/>
        </w:rPr>
        <w:t xml:space="preserve">әне ауа температурасы +10</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тан асатын к</w:t>
      </w:r>
      <w:r>
        <w:rPr>
          <w:rFonts w:ascii="Times New Roman" w:hAnsi="Times New Roman" w:cs="Times New Roman" w:eastAsia="Times New Roman"/>
          <w:color w:val="auto"/>
          <w:spacing w:val="0"/>
          <w:position w:val="0"/>
          <w:sz w:val="28"/>
          <w:shd w:fill="auto" w:val="clear"/>
        </w:rPr>
        <w:t xml:space="preserve">үндер саны бойынша белгіленеді;</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вегетациялық кезеңдегі белсенді температураның қосындысы (+10</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С-тан жо</w:t>
      </w:r>
      <w:r>
        <w:rPr>
          <w:rFonts w:ascii="Times New Roman" w:hAnsi="Times New Roman" w:cs="Times New Roman" w:eastAsia="Times New Roman"/>
          <w:color w:val="auto"/>
          <w:spacing w:val="0"/>
          <w:position w:val="0"/>
          <w:sz w:val="28"/>
          <w:shd w:fill="auto" w:val="clear"/>
        </w:rPr>
        <w:t xml:space="preserve">ғары) (орман аймағында 900-2500</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С);</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бір жыл ішінде жауын-шашын м</w:t>
      </w:r>
      <w:r>
        <w:rPr>
          <w:rFonts w:ascii="Times New Roman" w:hAnsi="Times New Roman" w:cs="Times New Roman" w:eastAsia="Times New Roman"/>
          <w:color w:val="auto"/>
          <w:spacing w:val="0"/>
          <w:position w:val="0"/>
          <w:sz w:val="28"/>
          <w:shd w:fill="auto" w:val="clear"/>
        </w:rPr>
        <w:t xml:space="preserve">өлшері (Тайга аймағында 300-600мм);</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вегетациялық кезеңдегі жауын-шашынның ең аз мөлшері;</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радиациялық тепе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те</w:t>
      </w:r>
      <w:r>
        <w:rPr>
          <w:rFonts w:ascii="Times New Roman" w:hAnsi="Times New Roman" w:cs="Times New Roman" w:eastAsia="Times New Roman"/>
          <w:color w:val="auto"/>
          <w:spacing w:val="0"/>
          <w:position w:val="0"/>
          <w:sz w:val="28"/>
          <w:shd w:fill="auto" w:val="clear"/>
        </w:rPr>
        <w:t xml:space="preserve">ңдік-белгілі бір уақыт ішінде аудан бірлігіне шаққандағы жылу бірліктеріндегі күн энергиясының келуі және шығыны (жылына 50 кДж/см2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тайганы</w:t>
      </w:r>
      <w:r>
        <w:rPr>
          <w:rFonts w:ascii="Times New Roman" w:hAnsi="Times New Roman" w:cs="Times New Roman" w:eastAsia="Times New Roman"/>
          <w:color w:val="auto"/>
          <w:spacing w:val="0"/>
          <w:position w:val="0"/>
          <w:sz w:val="28"/>
          <w:shd w:fill="auto" w:val="clear"/>
        </w:rPr>
        <w:t xml:space="preserve">ң Солтүстік ішкі аймағында, жылына 167 кДж/см2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Батыс орманды далада).</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Климатты</w:t>
      </w:r>
      <w:r>
        <w:rPr>
          <w:rFonts w:ascii="Times New Roman" w:hAnsi="Times New Roman" w:cs="Times New Roman" w:eastAsia="Times New Roman"/>
          <w:color w:val="auto"/>
          <w:spacing w:val="0"/>
          <w:position w:val="0"/>
          <w:sz w:val="28"/>
          <w:shd w:fill="auto" w:val="clear"/>
        </w:rPr>
        <w:t xml:space="preserve">қ сипаттамаларда орташа көпжылдық көрсеткіштер жиі кездеседі, бірақ, мысалы, құрғақшылықты көрсететін экстремалды көрсеткіштер маңыздырақ болуы мүмкін.</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Ағаштың сапасы да белгілі дәрежеде климатқа байланысты. Сонымен, оңтүстік аудандарда өсетін қарағай ағашы көбінесе Солтүстік жағдайда өсетін қарағай ағашына қарағанда көктемгі және жазғы ағаш сақинасының енінің экономикалық жағынан аз арақатынасына ие.</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Ағаштың сапасы да белгілі дәрежеде климатқа байланысты. Сонымен, оңтүстік аудандарда өсетін қарағай ағашы көбінесе Солтүстік жағдайда өсетін қарағай ағашына қарағанда көктемгі және жазғы ағаш сақинасының енінің экономикалық жағынан аз арақатынасына ие.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Орман климаттың әсерін сезініп, сонымен бірге оған әсер етеді. Дала сияқты оңтүстік аудандарда ормандылықтың артуы климаттық жағдайды жақсартады; аймақтың жылу және су режимін реттеу арқылы орман өсу жағдайларын жақсартуға және дақылдардың өнімділігін арттыруға ықпал етеді.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Климат әр географиялық аймақтың орман шаруашылығы іс-шаралар жүйесіне тікелей әсер етеді. Климаттық ресурстар вегетациялық кезеңнің басталуы мен аяқталуын анықтайды, оған ағаш тұқымдарының пісетін уақыты, орман егу және отырғызу уақыты және т.б. байланысты. климаттық жағдайларға байланысты орманды отырғызу немесе себу үшін топырақты өңдеу әдістері анықталады, құрылған орман дақылдарына күтім жасау түрлері мен қарқындылығы тағайындалады. Аймақтың климаттық ерекшеліктері басты мақсаттағы ағаш кесу түрлерін және олардың ұйымдастырушылық-техникалық элементтерін таңдау кезінде ескеріледі. Ормандарды өрттен қорғау кезінде климатты есепке алу ерекше өзектілікке ие болады. </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Осылайша, климаттық факторлар негізінен ормандардың таралу шекараларын, олардың құрамы мен өнімділігін, ағаштың техникалық қасиеттерін анықтайды, сонымен қатар орманда шаруашылық жүргізудің техникалық бағытын анықтайды.</w:t>
      </w: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